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ПОСТАНОВЛЕНИЕ</w:t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от 23 мая 2006 г. N 307</w:t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О ПОРЯДКЕ ПРЕДОСТАВЛЕНИЯ КОММУНАЛЬНЫХ УСЛУГ ГРАЖДАНАМ</w:t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color w:val="0A246A"/>
        </w:rPr>
      </w:pPr>
      <w:proofErr w:type="gramStart"/>
      <w:r w:rsidRPr="000A5FB3">
        <w:rPr>
          <w:rFonts w:ascii="Times New Roman" w:hAnsi="Times New Roman" w:cs="Times New Roman"/>
          <w:color w:val="0A246A"/>
        </w:rPr>
        <w:t>(в ред. Постановлений Правительства РФ от 21.07.2008 N 549,</w:t>
      </w:r>
      <w:proofErr w:type="gramEnd"/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color w:val="0A246A"/>
        </w:rPr>
      </w:pPr>
      <w:r w:rsidRPr="000A5FB3">
        <w:rPr>
          <w:rFonts w:ascii="Times New Roman" w:hAnsi="Times New Roman" w:cs="Times New Roman"/>
          <w:color w:val="0A246A"/>
        </w:rPr>
        <w:t>от 29.07.2010 N 580, от 06.05.2011 N 354 (ред. 27.08.2012),</w:t>
      </w:r>
    </w:p>
    <w:p w:rsidR="00B168F9" w:rsidRPr="000A5FB3" w:rsidRDefault="00B168F9" w:rsidP="007862F2">
      <w:pPr>
        <w:spacing w:after="0" w:line="240" w:lineRule="auto"/>
        <w:jc w:val="center"/>
        <w:rPr>
          <w:rFonts w:ascii="Times New Roman" w:hAnsi="Times New Roman" w:cs="Times New Roman"/>
          <w:color w:val="0A246A"/>
        </w:rPr>
      </w:pPr>
      <w:r w:rsidRPr="000A5FB3">
        <w:rPr>
          <w:rFonts w:ascii="Times New Roman" w:hAnsi="Times New Roman" w:cs="Times New Roman"/>
          <w:color w:val="0A246A"/>
        </w:rPr>
        <w:t>от 25.06.2012 N 635)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Преамбула утратила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1. Утвердить прилагаемые Правила предоставления коммунальных услуг гражданам.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2 - 6. 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  <w:t>Председатель Правительства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Российской Федерации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М.ФРАДКОВ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</w:rPr>
        <w:br/>
        <w:t>Утверждены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Постановлением Правительства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Российской Федерации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от 23 мая 2006 г. N 307</w:t>
      </w:r>
    </w:p>
    <w:p w:rsidR="00E16603" w:rsidRPr="000A5FB3" w:rsidRDefault="00B168F9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</w:rPr>
        <w:br/>
      </w: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6603" w:rsidRPr="000A5FB3" w:rsidRDefault="00E16603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68F9" w:rsidRPr="000A5FB3" w:rsidRDefault="00B168F9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ПРАВИЛА</w:t>
      </w:r>
    </w:p>
    <w:p w:rsidR="00B168F9" w:rsidRPr="000A5FB3" w:rsidRDefault="00B168F9" w:rsidP="00E166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FB3">
        <w:rPr>
          <w:rFonts w:ascii="Times New Roman" w:hAnsi="Times New Roman" w:cs="Times New Roman"/>
          <w:b/>
          <w:bCs/>
        </w:rPr>
        <w:t>ПРЕДОСТАВЛЕНИЯ КОММУНАЛЬНЫХ УСЛУГ ГРАЖДАНАМ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246A"/>
        </w:rPr>
      </w:pPr>
      <w:proofErr w:type="gramStart"/>
      <w:r w:rsidRPr="000A5FB3">
        <w:rPr>
          <w:rFonts w:ascii="Times New Roman" w:hAnsi="Times New Roman" w:cs="Times New Roman"/>
          <w:color w:val="0A246A"/>
        </w:rPr>
        <w:t>(в ред. Постановлений Правительства РФ от 21.07.2008 N 549,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246A"/>
        </w:rPr>
      </w:pPr>
      <w:r w:rsidRPr="000A5FB3">
        <w:rPr>
          <w:rFonts w:ascii="Times New Roman" w:hAnsi="Times New Roman" w:cs="Times New Roman"/>
          <w:color w:val="0A246A"/>
        </w:rPr>
        <w:t>от 29.07.2010 N 580, от 06.05.2011 N 354 (ред. 27.08.2012))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I - II. 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="00543CA5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lastRenderedPageBreak/>
        <w:t xml:space="preserve">Приказом </w:t>
      </w:r>
      <w:proofErr w:type="spellStart"/>
      <w:r w:rsidRPr="000A5FB3">
        <w:rPr>
          <w:rFonts w:ascii="Times New Roman" w:hAnsi="Times New Roman" w:cs="Times New Roman"/>
        </w:rPr>
        <w:t>Минрегиона</w:t>
      </w:r>
      <w:proofErr w:type="spellEnd"/>
      <w:r w:rsidRPr="000A5FB3">
        <w:rPr>
          <w:rFonts w:ascii="Times New Roman" w:hAnsi="Times New Roman" w:cs="Times New Roman"/>
        </w:rPr>
        <w:t xml:space="preserve"> РФ от 19.09.2011 N 454, вступающим в силу с момента вступления в силу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</w:t>
      </w:r>
      <w:proofErr w:type="gramStart"/>
      <w:r w:rsidRPr="000A5FB3">
        <w:rPr>
          <w:rFonts w:ascii="Times New Roman" w:hAnsi="Times New Roman" w:cs="Times New Roman"/>
        </w:rPr>
        <w:t>по</w:t>
      </w:r>
      <w:proofErr w:type="gramEnd"/>
      <w:r w:rsidRPr="000A5FB3">
        <w:rPr>
          <w:rFonts w:ascii="Times New Roman" w:hAnsi="Times New Roman" w:cs="Times New Roman"/>
        </w:rPr>
        <w:t xml:space="preserve"> </w:t>
      </w:r>
      <w:proofErr w:type="gramStart"/>
      <w:r w:rsidRPr="000A5FB3">
        <w:rPr>
          <w:rFonts w:ascii="Times New Roman" w:hAnsi="Times New Roman" w:cs="Times New Roman"/>
        </w:rPr>
        <w:t>ее</w:t>
      </w:r>
      <w:proofErr w:type="gramEnd"/>
      <w:r w:rsidRPr="000A5FB3">
        <w:rPr>
          <w:rFonts w:ascii="Times New Roman" w:hAnsi="Times New Roman" w:cs="Times New Roman"/>
        </w:rPr>
        <w:t xml:space="preserve"> заполнению.</w:t>
      </w:r>
    </w:p>
    <w:p w:rsidR="00B168F9" w:rsidRPr="000A5FB3" w:rsidRDefault="00543CA5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III. Порядок расчета и внесения платы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за коммунальные услуги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  <w:t>14. Утратил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543CA5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5FB3">
        <w:rPr>
          <w:rFonts w:ascii="Times New Roman" w:hAnsi="Times New Roman" w:cs="Times New Roman"/>
        </w:rPr>
        <w:t>Постановлением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 w:rsidRPr="000A5FB3">
        <w:rPr>
          <w:rFonts w:ascii="Times New Roman" w:hAnsi="Times New Roman" w:cs="Times New Roman"/>
        </w:rPr>
        <w:t xml:space="preserve"> 2015 года.</w:t>
      </w:r>
    </w:p>
    <w:p w:rsidR="00B168F9" w:rsidRPr="000A5FB3" w:rsidRDefault="00543CA5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 w:rsidRPr="000A5FB3">
        <w:rPr>
          <w:rFonts w:ascii="Times New Roman" w:hAnsi="Times New Roman" w:cs="Times New Roman"/>
        </w:rPr>
        <w:t>ресурсоснабжающих</w:t>
      </w:r>
      <w:proofErr w:type="spellEnd"/>
      <w:r w:rsidRPr="000A5FB3">
        <w:rPr>
          <w:rFonts w:ascii="Times New Roman" w:hAnsi="Times New Roman" w:cs="Times New Roman"/>
        </w:rPr>
        <w:t xml:space="preserve"> организаций в порядке, определенном законодательством Российской Федерации.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5FB3">
        <w:rPr>
          <w:rFonts w:ascii="Times New Roman" w:hAnsi="Times New Roman" w:cs="Times New Roman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 w:rsidRPr="000A5FB3">
        <w:rPr>
          <w:rFonts w:ascii="Times New Roman" w:hAnsi="Times New Roman" w:cs="Times New Roman"/>
        </w:rPr>
        <w:t xml:space="preserve"> гражданами.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а) для отопления - в соответствии с подпунктом 1 пункта 1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lastRenderedPageBreak/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для холодного водоснабжения, горячего водоснабжения, водоотведения и электроснабжения - в соответствии с подпунктом 3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в) для газоснабжения - в соответствии с подпунктом 5 пункта 1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подпунктом 1 пункта 3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</w:t>
      </w:r>
      <w:proofErr w:type="spellStart"/>
      <w:r w:rsidRPr="000A5FB3">
        <w:rPr>
          <w:rFonts w:ascii="Times New Roman" w:hAnsi="Times New Roman" w:cs="Times New Roman"/>
        </w:rPr>
        <w:t>пп</w:t>
      </w:r>
      <w:proofErr w:type="spellEnd"/>
      <w:r w:rsidRPr="000A5FB3">
        <w:rPr>
          <w:rFonts w:ascii="Times New Roman" w:hAnsi="Times New Roman" w:cs="Times New Roman"/>
        </w:rPr>
        <w:t>. "а"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для сточных вод - как суммарный объем потребленной холодной и горячей воды;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</w:t>
      </w:r>
      <w:proofErr w:type="spellStart"/>
      <w:r w:rsidRPr="000A5FB3">
        <w:rPr>
          <w:rFonts w:ascii="Times New Roman" w:hAnsi="Times New Roman" w:cs="Times New Roman"/>
        </w:rPr>
        <w:t>ресурсоснабжающей</w:t>
      </w:r>
      <w:proofErr w:type="spellEnd"/>
      <w:r w:rsidRPr="000A5FB3">
        <w:rPr>
          <w:rFonts w:ascii="Times New Roman" w:hAnsi="Times New Roman" w:cs="Times New Roman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подпунктом 1 пункта 3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</w:t>
      </w:r>
      <w:proofErr w:type="spellStart"/>
      <w:r w:rsidRPr="000A5FB3">
        <w:rPr>
          <w:rFonts w:ascii="Times New Roman" w:hAnsi="Times New Roman" w:cs="Times New Roman"/>
        </w:rPr>
        <w:t>пп</w:t>
      </w:r>
      <w:proofErr w:type="spellEnd"/>
      <w:r w:rsidRPr="000A5FB3">
        <w:rPr>
          <w:rFonts w:ascii="Times New Roman" w:hAnsi="Times New Roman" w:cs="Times New Roman"/>
        </w:rPr>
        <w:t>. "в"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г) для отопления - в соответствии с подпунктом 1 пункта 1, подпунктом 2 пункта 2 и подпунктом 2 пункта 3 приложения N 2 к настоящим Правилам. При этом исполнитель производит 1 раз в год корректировку размера платы за отопление в порядке, установленном подпунктом 3 пункта 2 и подпунктом 3 пункта 3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</w:t>
      </w:r>
      <w:proofErr w:type="spellStart"/>
      <w:r w:rsidRPr="000A5FB3">
        <w:rPr>
          <w:rFonts w:ascii="Times New Roman" w:hAnsi="Times New Roman" w:cs="Times New Roman"/>
        </w:rPr>
        <w:t>пп</w:t>
      </w:r>
      <w:proofErr w:type="spellEnd"/>
      <w:r w:rsidRPr="000A5FB3">
        <w:rPr>
          <w:rFonts w:ascii="Times New Roman" w:hAnsi="Times New Roman" w:cs="Times New Roman"/>
        </w:rPr>
        <w:t>. "г"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а) для холодного водоснабжения, горячего водоснабжения, газоснабжения и электроснабжения - в соответствии с подпунктом 1 пункта 2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для отопления - в соответствии с подпунктом 2 пункта 2 приложения N 2 к настоящим Правилам.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 w:rsidRPr="000A5FB3">
        <w:rPr>
          <w:rFonts w:ascii="Times New Roman" w:hAnsi="Times New Roman" w:cs="Times New Roman"/>
        </w:rPr>
        <w:t>обязательства</w:t>
      </w:r>
      <w:proofErr w:type="gramEnd"/>
      <w:r w:rsidRPr="000A5FB3">
        <w:rPr>
          <w:rFonts w:ascii="Times New Roman" w:hAnsi="Times New Roman" w:cs="Times New Roman"/>
        </w:rPr>
        <w:t xml:space="preserve"> по оплате коммунальных услуг исходя из показаний коллективного (общедомового) прибора учета.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(п. 22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</w:t>
      </w:r>
      <w:r w:rsidRPr="000A5FB3">
        <w:rPr>
          <w:rFonts w:ascii="Times New Roman" w:hAnsi="Times New Roman" w:cs="Times New Roman"/>
        </w:rPr>
        <w:lastRenderedPageBreak/>
        <w:t>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а) для холодного водоснабжения, горячего водоснабжения, газоснабжения и электроснабжения - в соответствии с подпунктом 1 пункта 3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для отопления - в соответствии с подпунктом 2 пункта 3 приложения N 2 к настоящим Правилам.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 w:rsidRPr="000A5FB3">
        <w:rPr>
          <w:rFonts w:ascii="Times New Roman" w:hAnsi="Times New Roman" w:cs="Times New Roman"/>
        </w:rPr>
        <w:t>сообщить</w:t>
      </w:r>
      <w:proofErr w:type="gramEnd"/>
      <w:r w:rsidRPr="000A5FB3">
        <w:rPr>
          <w:rFonts w:ascii="Times New Roman" w:hAnsi="Times New Roman" w:cs="Times New Roman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"г" пункта 50 и подпунктом "е" пункта 52 настоящих Правил, а также о последствиях бездействия потребителя;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потребитель обязан в течение недели со дня получения извещения, указанного в подпункте "а"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в) при невыполнении потребителем обязанностей, указанных в подпункте "б" настоящего пункта, исполнитель вправе произвести расчет размера </w:t>
      </w:r>
      <w:proofErr w:type="gramStart"/>
      <w:r w:rsidRPr="000A5FB3">
        <w:rPr>
          <w:rFonts w:ascii="Times New Roman" w:hAnsi="Times New Roman" w:cs="Times New Roman"/>
        </w:rPr>
        <w:t>платы</w:t>
      </w:r>
      <w:proofErr w:type="gramEnd"/>
      <w:r w:rsidRPr="000A5FB3">
        <w:rPr>
          <w:rFonts w:ascii="Times New Roman" w:hAnsi="Times New Roman" w:cs="Times New Roman"/>
        </w:rPr>
        <w:t xml:space="preserve"> за коммунальные услуги исходя из нормативов потребления коммунальных услуг в соответствии с пунктами 19, 21 и 22 настоящих Правил и приложением N 2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25. </w:t>
      </w:r>
      <w:proofErr w:type="gramStart"/>
      <w:r w:rsidRPr="000A5FB3">
        <w:rPr>
          <w:rFonts w:ascii="Times New Roman" w:hAnsi="Times New Roman" w:cs="Times New Roman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 w:rsidRPr="000A5FB3">
        <w:rPr>
          <w:rFonts w:ascii="Times New Roman" w:hAnsi="Times New Roman" w:cs="Times New Roman"/>
        </w:rPr>
        <w:t xml:space="preserve">, </w:t>
      </w:r>
      <w:proofErr w:type="gramStart"/>
      <w:r w:rsidRPr="000A5FB3">
        <w:rPr>
          <w:rFonts w:ascii="Times New Roman" w:hAnsi="Times New Roman" w:cs="Times New Roman"/>
        </w:rPr>
        <w:t>утвержденных</w:t>
      </w:r>
      <w:proofErr w:type="gramEnd"/>
      <w:r w:rsidRPr="000A5FB3">
        <w:rPr>
          <w:rFonts w:ascii="Times New Roman" w:hAnsi="Times New Roman" w:cs="Times New Roman"/>
        </w:rPr>
        <w:t xml:space="preserve"> в соответствии с законодательством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подпунктом 5 пункта 3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подпунктом 2 пункта 2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 xml:space="preserve">27. </w:t>
      </w:r>
      <w:proofErr w:type="gramStart"/>
      <w:r w:rsidRPr="000A5FB3">
        <w:rPr>
          <w:rFonts w:ascii="Times New Roman" w:hAnsi="Times New Roman" w:cs="Times New Roman"/>
        </w:rPr>
        <w:t>Величина, полученная в результате корректировки размера платы за коммунальную услугу отопления и рассчитанная в соответствии с подпунктом "г" пункта 20, подпунктом "б" пункта 21, пунктами 23 и 25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lastRenderedPageBreak/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а) для холодного водоснабжения, горячего водоснабжения, водоотведения, газоснабжения и электроснабжения - в соответствии с подпунктом 1 пункта 4 приложения N 2 к настоящим Правилам;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б) для отопления - в соответствии с подпунктом 3 пункта 4 приложения N 2 к настоящим Правилам.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29 - 48. 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IV - XV. 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Приложение N 1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к Правилам предоставления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коммунальных услуг гражданам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  <w:b/>
          <w:i/>
        </w:rPr>
        <w:t>УСЛОВИЯ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  <w:b/>
          <w:i/>
        </w:rPr>
        <w:t>ИЗМЕНЕНИЯ РАЗМЕРА ПЛАТЫ ЗА КОММУНАЛЬНЫЕ УСЛУГИ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  <w:b/>
          <w:i/>
        </w:rPr>
        <w:t xml:space="preserve">ПРИ ПРЕДОСТАВЛЕНИИ КОММУНАЛЬНЫХ УСЛУГ </w:t>
      </w:r>
      <w:proofErr w:type="gramStart"/>
      <w:r w:rsidRPr="000A5FB3">
        <w:rPr>
          <w:rFonts w:ascii="Times New Roman" w:hAnsi="Times New Roman" w:cs="Times New Roman"/>
          <w:b/>
          <w:i/>
        </w:rPr>
        <w:t>НЕНАДЛЕЖАЩЕГО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  <w:b/>
          <w:i/>
        </w:rPr>
        <w:t>КАЧЕСТВА И (ИЛИ) С ПЕРЕРЫВАМИ, ПРЕВЫШАЮЩИМИ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0A5FB3">
        <w:rPr>
          <w:rFonts w:ascii="Times New Roman" w:hAnsi="Times New Roman" w:cs="Times New Roman"/>
          <w:b/>
          <w:i/>
        </w:rPr>
        <w:t>УСТАНОВЛЕННУЮ ПРОДОЛЖИТЕЛЬНОСТЬ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Приложение N 2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к Правилам предоставления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коммунальных услуг гражданам</w:t>
      </w:r>
    </w:p>
    <w:p w:rsidR="00B168F9" w:rsidRPr="000A5FB3" w:rsidRDefault="00B168F9" w:rsidP="00E16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  <w:t>РАСЧЕТ</w:t>
      </w:r>
    </w:p>
    <w:p w:rsidR="00B168F9" w:rsidRPr="000A5FB3" w:rsidRDefault="00B168F9" w:rsidP="00E16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РАЗМЕРА ПЛАТЫ ЗА КОММУНАЛЬНЫЕ УСЛУГИ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246A"/>
        </w:rPr>
      </w:pPr>
      <w:proofErr w:type="gramStart"/>
      <w:r w:rsidRPr="000A5FB3">
        <w:rPr>
          <w:rFonts w:ascii="Times New Roman" w:hAnsi="Times New Roman" w:cs="Times New Roman"/>
          <w:color w:val="0A246A"/>
        </w:rPr>
        <w:t>(в ред. Постановления Правительства РФ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246A"/>
        </w:rPr>
      </w:pPr>
      <w:r w:rsidRPr="000A5FB3">
        <w:rPr>
          <w:rFonts w:ascii="Times New Roman" w:hAnsi="Times New Roman" w:cs="Times New Roman"/>
          <w:color w:val="0A246A"/>
        </w:rPr>
        <w:t>от 06.05.2011 N 354 (ред. 27.08.2012))</w:t>
      </w:r>
    </w:p>
    <w:p w:rsidR="00B168F9" w:rsidRPr="000A5FB3" w:rsidRDefault="00543CA5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5FB3">
        <w:rPr>
          <w:rFonts w:ascii="Times New Roman" w:hAnsi="Times New Roman" w:cs="Times New Roman"/>
        </w:rPr>
        <w:t>Постановлением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 w:rsidRPr="000A5FB3">
        <w:rPr>
          <w:rFonts w:ascii="Times New Roman" w:hAnsi="Times New Roman" w:cs="Times New Roman"/>
        </w:rPr>
        <w:t xml:space="preserve"> 2015 года.</w:t>
      </w:r>
    </w:p>
    <w:p w:rsidR="00B168F9" w:rsidRPr="000A5FB3" w:rsidRDefault="00543CA5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lastRenderedPageBreak/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F29692" wp14:editId="3F8742B2">
            <wp:extent cx="1333500" cy="295275"/>
            <wp:effectExtent l="19050" t="0" r="0" b="0"/>
            <wp:docPr id="7" name="Рисунок 7" descr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167078" wp14:editId="4EE58236">
            <wp:extent cx="190500" cy="295275"/>
            <wp:effectExtent l="19050" t="0" r="0" b="0"/>
            <wp:docPr id="8" name="Рисунок 8" descr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i-того помещения (квартиры) в многоквартирном доме или общая площадь жилого дома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12A8E" wp14:editId="6E8A7ABA">
            <wp:extent cx="247650" cy="295275"/>
            <wp:effectExtent l="19050" t="0" r="0" b="0"/>
            <wp:docPr id="9" name="Рисунок 9" descr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норматив потребления тепловой энергии на отопление (Гкал/кв.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93160C" wp14:editId="12C1BA88">
            <wp:extent cx="228600" cy="295275"/>
            <wp:effectExtent l="19050" t="0" r="0" b="0"/>
            <wp:docPr id="10" name="Рисунок 10" descr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на тепловую энергию, установленный в соответствии с законодательством Российской Федерации (руб./Гкал);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2) утратил силу. - Постановление Правительства РФ от 06.05.2011 N 354;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пунктом 20 настоящих Правил, в жилом доме или в i-том жилом помещении многоквартирного дома -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1DA3A9" wp14:editId="651C6355">
            <wp:extent cx="1428750" cy="304800"/>
            <wp:effectExtent l="19050" t="0" r="0" b="0"/>
            <wp:docPr id="11" name="Рисунок 11" descr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(3)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BA506" wp14:editId="7896954B">
            <wp:extent cx="190500" cy="295275"/>
            <wp:effectExtent l="19050" t="0" r="0" b="0"/>
            <wp:docPr id="12" name="Рисунок 12" descr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количество граждан, проживающих (зарегистрированных) в i-том жилом помещении (квартире, жилом доме) (чел.);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EA4E57" wp14:editId="0ECC2F42">
            <wp:extent cx="285750" cy="304800"/>
            <wp:effectExtent l="19050" t="0" r="0" b="0"/>
            <wp:docPr id="13" name="Рисунок 13" descr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3DADAD" wp14:editId="3B3C9041">
            <wp:extent cx="257175" cy="304800"/>
            <wp:effectExtent l="19050" t="0" r="9525" b="0"/>
            <wp:docPr id="14" name="Рисунок 14" descr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4) утратил силу. - Постановление Правительства РФ от 06.05.2011 N 354;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5) размер платы за газоснабжение (руб.) в i-том нежилом помещении многоквартирного дома определяется в соответствии с пунктом 20 настоящих Правил, в жилом доме или в i-том жилом помещении многоквартирного дома -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76CF41" wp14:editId="71F9A895">
            <wp:extent cx="3581400" cy="304800"/>
            <wp:effectExtent l="19050" t="0" r="0" b="0"/>
            <wp:docPr id="15" name="Рисунок 15" descr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(5)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C55045" wp14:editId="59A52F85">
            <wp:extent cx="190500" cy="295275"/>
            <wp:effectExtent l="19050" t="0" r="0" b="0"/>
            <wp:docPr id="16" name="Рисунок 16" descr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i-того помещения (квартиры) в многоквартирном доме или общая площадь жилого дома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1CF3F5" wp14:editId="3EC7D466">
            <wp:extent cx="438150" cy="304800"/>
            <wp:effectExtent l="19050" t="0" r="0" b="0"/>
            <wp:docPr id="17" name="Рисунок 17" descr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2C1118" wp14:editId="1C987680">
            <wp:extent cx="190500" cy="295275"/>
            <wp:effectExtent l="19050" t="0" r="0" b="0"/>
            <wp:docPr id="18" name="Рисунок 18" descr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06C97E" wp14:editId="3F6CBB11">
            <wp:extent cx="342900" cy="304800"/>
            <wp:effectExtent l="19050" t="0" r="0" b="0"/>
            <wp:docPr id="19" name="Рисунок 19" descr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 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норматив потребления газа на приготовление пищи (куб. м в месяц на 1 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516247" wp14:editId="5234153C">
            <wp:extent cx="333375" cy="304800"/>
            <wp:effectExtent l="19050" t="0" r="9525" b="0"/>
            <wp:docPr id="20" name="Рисунок 20" descr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1F77AA" wp14:editId="593E7891">
            <wp:extent cx="209550" cy="304800"/>
            <wp:effectExtent l="19050" t="0" r="0" b="0"/>
            <wp:docPr id="21" name="Рисунок 21" descr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7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(цена) на газ, установленный в соответствии с законодательством Российской Федерации (руб./куб. м).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43B46" wp14:editId="5382DC26">
            <wp:extent cx="2324100" cy="552450"/>
            <wp:effectExtent l="19050" t="0" r="0" b="0"/>
            <wp:docPr id="22" name="Рисунок 22" descr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7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(6)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4470F9" wp14:editId="02AEF221">
            <wp:extent cx="247650" cy="295275"/>
            <wp:effectExtent l="19050" t="0" r="0" b="0"/>
            <wp:docPr id="23" name="Рисунок 23" descr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8B7E29" wp14:editId="5E7397C7">
            <wp:extent cx="342900" cy="295275"/>
            <wp:effectExtent l="19050" t="0" r="0" b="0"/>
            <wp:docPr id="24" name="Рисунок 24" descr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пунктом 20 Правил предоставления коммунальных услуг гражданам;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29690" wp14:editId="79A6BE5E">
            <wp:extent cx="257175" cy="304800"/>
            <wp:effectExtent l="19050" t="0" r="9525" b="0"/>
            <wp:docPr id="25" name="Рисунок 25" descr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E214DD" wp14:editId="58470760">
            <wp:extent cx="190500" cy="295275"/>
            <wp:effectExtent l="19050" t="0" r="0" b="0"/>
            <wp:docPr id="26" name="Рисунок 26" descr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2C458" wp14:editId="77632EF8">
            <wp:extent cx="247650" cy="295275"/>
            <wp:effectExtent l="19050" t="0" r="0" b="0"/>
            <wp:docPr id="27" name="Рисунок 27" descr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 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2) размер платы за отопление (руб.) в i-том жилом помещении многоквартирного дома определяется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0DD97B" wp14:editId="355D010D">
            <wp:extent cx="1285875" cy="295275"/>
            <wp:effectExtent l="19050" t="0" r="9525" b="0"/>
            <wp:docPr id="28" name="Рисунок 28" descr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 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(7)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BFE207F" wp14:editId="6F317AA1">
            <wp:extent cx="190500" cy="295275"/>
            <wp:effectExtent l="19050" t="0" r="0" b="0"/>
            <wp:docPr id="29" name="Рисунок 29" descr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i-того помещения (квартиры) в многоквартирном доме или общая площадь жилого дома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3A722A" wp14:editId="553AA2E0">
            <wp:extent cx="190500" cy="295275"/>
            <wp:effectExtent l="19050" t="0" r="0" b="0"/>
            <wp:docPr id="30" name="Рисунок 30" descr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унок 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среднемесячный объем потребления тепловой энергии на отопление за предыдущий год (Гкал/кв.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87619D" wp14:editId="75B88FA3">
            <wp:extent cx="228600" cy="295275"/>
            <wp:effectExtent l="19050" t="0" r="0" b="0"/>
            <wp:docPr id="31" name="Рисунок 31" descr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В случае отсутствия сведений об объемах потребления тепловой энергии за истекший год размер платы за отопление определяется по формуле 1;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46B449E" wp14:editId="62344A85">
            <wp:extent cx="1762125" cy="552450"/>
            <wp:effectExtent l="19050" t="0" r="9525" b="0"/>
            <wp:docPr id="32" name="Рисунок 32" descr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унок 8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(8)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1BCA74" wp14:editId="44327A77">
            <wp:extent cx="381000" cy="304800"/>
            <wp:effectExtent l="19050" t="0" r="0" b="0"/>
            <wp:docPr id="33" name="Рисунок 33" descr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унок 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90F527" wp14:editId="5719D5C6">
            <wp:extent cx="190500" cy="295275"/>
            <wp:effectExtent l="19050" t="0" r="0" b="0"/>
            <wp:docPr id="34" name="Рисунок 34" descr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2AE965" wp14:editId="2A4880B7">
            <wp:extent cx="257175" cy="295275"/>
            <wp:effectExtent l="19050" t="0" r="9525" b="0"/>
            <wp:docPr id="35" name="Рисунок 35" descr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унок 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всех помещений в многоквартирном доме или жилого дома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7EA8B9" wp14:editId="281B9C8C">
            <wp:extent cx="342900" cy="304800"/>
            <wp:effectExtent l="19050" t="0" r="0" b="0"/>
            <wp:docPr id="36" name="Рисунок 36" descr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унок 8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общий размер платы за отопление в i-том жилом помещении многоквартирного дома за прошедший год (руб.).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A5FB3">
        <w:rPr>
          <w:rFonts w:ascii="Times New Roman" w:hAnsi="Times New Roman" w:cs="Times New Roman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516A72" wp14:editId="3C6D6B1C">
            <wp:extent cx="2076450" cy="581025"/>
            <wp:effectExtent l="19050" t="0" r="0" b="0"/>
            <wp:docPr id="37" name="Рисунок 37" descr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унок 9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(9)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B2E6E4" wp14:editId="06508AE1">
            <wp:extent cx="247650" cy="295275"/>
            <wp:effectExtent l="19050" t="0" r="0" b="0"/>
            <wp:docPr id="38" name="Рисунок 38" descr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исунок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кВт·час);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EC893E" wp14:editId="3F59EF82">
            <wp:extent cx="333375" cy="304800"/>
            <wp:effectExtent l="19050" t="0" r="9525" b="0"/>
            <wp:docPr id="39" name="Рисунок 39" descr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ок 9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461BD9" wp14:editId="34A75AEE">
            <wp:extent cx="304800" cy="295275"/>
            <wp:effectExtent l="19050" t="0" r="0" b="0"/>
            <wp:docPr id="40" name="Рисунок 40" descr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исунок 9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формулам 3 и 5, для нежилых помещений - в соответствии с пунктом 20 настоящих Правил (куб. м, кВт·час);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58231F" wp14:editId="37481AC1">
            <wp:extent cx="190500" cy="295275"/>
            <wp:effectExtent l="19050" t="0" r="0" b="0"/>
            <wp:docPr id="41" name="Рисунок 41" descr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Рисунок 9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формулам</w:t>
      </w:r>
      <w:proofErr w:type="gramEnd"/>
      <w:r w:rsidRPr="000A5FB3">
        <w:rPr>
          <w:rFonts w:ascii="Times New Roman" w:hAnsi="Times New Roman" w:cs="Times New Roman"/>
        </w:rPr>
        <w:t xml:space="preserve"> 3 и 5, для нежилого помещения - в соответствии с пунктом 20 настоящих Правил (куб. м, кВт·час);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372452" wp14:editId="32793F32">
            <wp:extent cx="257175" cy="304800"/>
            <wp:effectExtent l="19050" t="0" r="9525" b="0"/>
            <wp:docPr id="42" name="Рисунок 42" descr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унок 9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тариф на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</w:t>
      </w:r>
      <w:proofErr w:type="spellStart"/>
      <w:r w:rsidRPr="000A5FB3">
        <w:rPr>
          <w:rFonts w:ascii="Times New Roman" w:hAnsi="Times New Roman" w:cs="Times New Roman"/>
        </w:rPr>
        <w:t>пп</w:t>
      </w:r>
      <w:proofErr w:type="spellEnd"/>
      <w:r w:rsidRPr="000A5FB3">
        <w:rPr>
          <w:rFonts w:ascii="Times New Roman" w:hAnsi="Times New Roman" w:cs="Times New Roman"/>
        </w:rPr>
        <w:t>. 1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2) ежемесячный размер платы за отопление (руб.) в помещении, не оборудованном приборами учета, определяется по формуле 1, а в i-том жилом или нежилом помещении многоквартирного дома, оборудованном приборами учета, определяется по формуле 7;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7A4018" wp14:editId="1CF9DE3E">
            <wp:extent cx="2124075" cy="581025"/>
            <wp:effectExtent l="19050" t="0" r="9525" b="0"/>
            <wp:docPr id="43" name="Рисунок 43" descr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исунок 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(10)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CFBE60" wp14:editId="14C73827">
            <wp:extent cx="333375" cy="304800"/>
            <wp:effectExtent l="19050" t="0" r="9525" b="0"/>
            <wp:docPr id="44" name="Рисунок 44" descr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C1EA63" wp14:editId="5F49B6F9">
            <wp:extent cx="333375" cy="304800"/>
            <wp:effectExtent l="19050" t="0" r="9525" b="0"/>
            <wp:docPr id="45" name="Рисунок 45" descr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исунок 9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FD5496" wp14:editId="76A2C812">
            <wp:extent cx="304800" cy="295275"/>
            <wp:effectExtent l="19050" t="0" r="0" b="0"/>
            <wp:docPr id="46" name="Рисунок 46" descr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исунок 9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E2429D" wp14:editId="4C22666A">
            <wp:extent cx="257175" cy="295275"/>
            <wp:effectExtent l="19050" t="0" r="9525" b="0"/>
            <wp:docPr id="47" name="Рисунок 47" descr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всех жилых и нежилых помещений в многоквартирном доме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BFC121" wp14:editId="7D60F9E8">
            <wp:extent cx="190500" cy="295275"/>
            <wp:effectExtent l="19050" t="0" r="0" b="0"/>
            <wp:docPr id="48" name="Рисунок 48" descr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площадь i-того помещения (квартиры, нежилого помещения) в многоквартирном доме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</w:t>
      </w:r>
      <w:proofErr w:type="spellStart"/>
      <w:r w:rsidRPr="000A5FB3">
        <w:rPr>
          <w:rFonts w:ascii="Times New Roman" w:hAnsi="Times New Roman" w:cs="Times New Roman"/>
        </w:rPr>
        <w:t>пп</w:t>
      </w:r>
      <w:proofErr w:type="spellEnd"/>
      <w:r w:rsidRPr="000A5FB3">
        <w:rPr>
          <w:rFonts w:ascii="Times New Roman" w:hAnsi="Times New Roman" w:cs="Times New Roman"/>
        </w:rPr>
        <w:t>. 3 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4) ежемесячный размер платы за отопление (руб.) в жилом и в нежилом помещении в многоквартирном доме, оборудованном распределителями, определяется по формуле 7;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(в ред. Постановления Правительства РФ от 06.05.2011 N 354)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604134" wp14:editId="63B22E8C">
            <wp:extent cx="2552700" cy="904875"/>
            <wp:effectExtent l="19050" t="0" r="0" b="0"/>
            <wp:docPr id="49" name="Рисунок 49" descr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(11)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B095B6" wp14:editId="226C53B1">
            <wp:extent cx="333375" cy="304800"/>
            <wp:effectExtent l="19050" t="0" r="9525" b="0"/>
            <wp:docPr id="50" name="Рисунок 50" descr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36858" wp14:editId="3956D6E7">
            <wp:extent cx="209550" cy="295275"/>
            <wp:effectExtent l="19050" t="0" r="0" b="0"/>
            <wp:docPr id="51" name="Рисунок 51" descr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исунок 10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k - количество квартир, не оборудованных распределителями тепла (шт.);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7F3B13" wp14:editId="530A3BF7">
            <wp:extent cx="342900" cy="304800"/>
            <wp:effectExtent l="19050" t="0" r="0" b="0"/>
            <wp:docPr id="52" name="Рисунок 52" descr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доля платежей, приходящаяся на q-</w:t>
      </w:r>
      <w:proofErr w:type="spellStart"/>
      <w:r w:rsidRPr="000A5FB3">
        <w:rPr>
          <w:rFonts w:ascii="Times New Roman" w:hAnsi="Times New Roman" w:cs="Times New Roman"/>
        </w:rPr>
        <w:t>тый</w:t>
      </w:r>
      <w:proofErr w:type="spellEnd"/>
      <w:r w:rsidRPr="000A5FB3">
        <w:rPr>
          <w:rFonts w:ascii="Times New Roman" w:hAnsi="Times New Roman" w:cs="Times New Roman"/>
        </w:rPr>
        <w:t xml:space="preserve"> распределитель, установленный в i-том помещении;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P - количество распределителей, установленных в i-том помещении (шт.);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AB5A6E" wp14:editId="2AB916CA">
            <wp:extent cx="257175" cy="304800"/>
            <wp:effectExtent l="19050" t="0" r="9525" b="0"/>
            <wp:docPr id="53" name="Рисунок 53" descr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доля платежей, приходящаяся на j-</w:t>
      </w:r>
      <w:proofErr w:type="spellStart"/>
      <w:r w:rsidRPr="000A5FB3">
        <w:rPr>
          <w:rFonts w:ascii="Times New Roman" w:hAnsi="Times New Roman" w:cs="Times New Roman"/>
        </w:rPr>
        <w:t>тый</w:t>
      </w:r>
      <w:proofErr w:type="spellEnd"/>
      <w:r w:rsidRPr="000A5FB3">
        <w:rPr>
          <w:rFonts w:ascii="Times New Roman" w:hAnsi="Times New Roman" w:cs="Times New Roman"/>
        </w:rPr>
        <w:t xml:space="preserve"> распределитель, установленный в многоквартирном доме;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t - количество распределителей, установленных в многоквартирном доме (шт.);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ABFB48" wp14:editId="75D3BFF6">
            <wp:extent cx="333375" cy="304800"/>
            <wp:effectExtent l="19050" t="0" r="9525" b="0"/>
            <wp:docPr id="54" name="Рисунок 54" descr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исунок 10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общий размер платы за отопление в j-том жилом помещении в многоквартирном доме за прошедший год (руб.).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83328" wp14:editId="394F69DC">
            <wp:extent cx="1133475" cy="304800"/>
            <wp:effectExtent l="19050" t="0" r="9525" b="0"/>
            <wp:docPr id="55" name="Рисунок 55" descr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Рисунок 10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(12)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69CFF14" wp14:editId="3FF27A28">
            <wp:extent cx="285750" cy="304800"/>
            <wp:effectExtent l="19050" t="0" r="0" b="0"/>
            <wp:docPr id="56" name="Рисунок 56" descr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исунок 10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452CD8" wp14:editId="7CD62BEA">
            <wp:extent cx="257175" cy="304800"/>
            <wp:effectExtent l="19050" t="0" r="9525" b="0"/>
            <wp:docPr id="57" name="Рисунок 57" descr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5F9ADB" wp14:editId="51C49E4C">
            <wp:extent cx="1095375" cy="590550"/>
            <wp:effectExtent l="19050" t="0" r="9525" b="0"/>
            <wp:docPr id="58" name="Рисунок 58" descr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исунок 11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(13)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F9A22C" wp14:editId="49CF66A6">
            <wp:extent cx="190500" cy="304800"/>
            <wp:effectExtent l="19050" t="0" r="0" b="0"/>
            <wp:docPr id="59" name="Рисунок 59" descr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Рисунок 11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5FB3">
        <w:rPr>
          <w:rFonts w:ascii="Times New Roman" w:hAnsi="Times New Roman" w:cs="Times New Roman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A1C11A" wp14:editId="3C79D145">
            <wp:extent cx="285750" cy="304800"/>
            <wp:effectExtent l="19050" t="0" r="0" b="0"/>
            <wp:docPr id="60" name="Рисунок 60" descr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исунок 11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количество граждан, проживающих в j-том жилом помещении в i-той коммунальной квартире (чел.);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5E2134" wp14:editId="3E2C9943">
            <wp:extent cx="190500" cy="295275"/>
            <wp:effectExtent l="19050" t="0" r="0" b="0"/>
            <wp:docPr id="61" name="Рисунок 61" descr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количество граждан, проживающих в i-той коммунальной квартире (чел.);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008338" wp14:editId="3EB6DA0E">
            <wp:extent cx="1552575" cy="590550"/>
            <wp:effectExtent l="19050" t="0" r="9525" b="0"/>
            <wp:docPr id="62" name="Рисунок 62" descr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исунок 11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, (14)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где: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D81558" wp14:editId="07B784AC">
            <wp:extent cx="247650" cy="295275"/>
            <wp:effectExtent l="19050" t="0" r="0" b="0"/>
            <wp:docPr id="63" name="Рисунок 63" descr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объем (количество) тепловой энергии, приходящейся на i-тую коммунальную квартиру (Гкал);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697AB3" wp14:editId="3794F20E">
            <wp:extent cx="295275" cy="304800"/>
            <wp:effectExtent l="19050" t="0" r="9525" b="0"/>
            <wp:docPr id="64" name="Рисунок 64" descr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исунок 11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жилая площадь j-го жилого помещения (комнаты, комнат) в i-той коммунальной квартире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16D26F" wp14:editId="4E93D3E0">
            <wp:extent cx="257175" cy="295275"/>
            <wp:effectExtent l="19050" t="0" r="9525" b="0"/>
            <wp:docPr id="65" name="Рисунок 65" descr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исунок 11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общая жилая площадь жилых помещений (комнат) в i-той коммунальной квартире (кв. м);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341344" wp14:editId="20D3D7D8">
            <wp:extent cx="228600" cy="295275"/>
            <wp:effectExtent l="19050" t="0" r="0" b="0"/>
            <wp:docPr id="66" name="Рисунок 66" descr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FB3">
        <w:rPr>
          <w:rFonts w:ascii="Times New Roman" w:hAnsi="Times New Roman" w:cs="Times New Roman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5 - 6. Утратили силу. - Постановление Правительства РФ от 06.05.2011 N 354 (ред. 27.08.2012).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t>(см. те</w:t>
      </w:r>
      <w:proofErr w:type="gramStart"/>
      <w:r w:rsidRPr="000A5FB3">
        <w:rPr>
          <w:rFonts w:ascii="Times New Roman" w:hAnsi="Times New Roman" w:cs="Times New Roman"/>
        </w:rPr>
        <w:t>кст в пр</w:t>
      </w:r>
      <w:proofErr w:type="gramEnd"/>
      <w:r w:rsidRPr="000A5FB3">
        <w:rPr>
          <w:rFonts w:ascii="Times New Roman" w:hAnsi="Times New Roman" w:cs="Times New Roman"/>
        </w:rPr>
        <w:t>едыдущей редакции)</w:t>
      </w:r>
    </w:p>
    <w:p w:rsidR="00B168F9" w:rsidRPr="000A5FB3" w:rsidRDefault="00B168F9" w:rsidP="00786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5FB3">
        <w:rPr>
          <w:rFonts w:ascii="Times New Roman" w:hAnsi="Times New Roman" w:cs="Times New Roman"/>
        </w:rPr>
        <w:br/>
      </w:r>
      <w:r w:rsidRPr="000A5FB3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B168F9" w:rsidRPr="000A5FB3" w:rsidSect="000A5F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BFF"/>
    <w:rsid w:val="00067C2A"/>
    <w:rsid w:val="000A5FB3"/>
    <w:rsid w:val="00543CA5"/>
    <w:rsid w:val="00572BFF"/>
    <w:rsid w:val="007862F2"/>
    <w:rsid w:val="007E20E3"/>
    <w:rsid w:val="00B168F9"/>
    <w:rsid w:val="00B50A90"/>
    <w:rsid w:val="00E1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2A"/>
  </w:style>
  <w:style w:type="paragraph" w:styleId="1">
    <w:name w:val="heading 1"/>
    <w:basedOn w:val="a"/>
    <w:link w:val="10"/>
    <w:uiPriority w:val="9"/>
    <w:qFormat/>
    <w:rsid w:val="00572BFF"/>
    <w:pPr>
      <w:spacing w:before="100" w:beforeAutospacing="1" w:after="100" w:afterAutospacing="1" w:line="-3840" w:lineRule="auto"/>
      <w:outlineLvl w:val="0"/>
    </w:pPr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2BFF"/>
    <w:pPr>
      <w:spacing w:before="100" w:beforeAutospacing="1" w:after="100" w:afterAutospacing="1" w:line="-2880" w:lineRule="auto"/>
      <w:outlineLvl w:val="2"/>
    </w:pPr>
    <w:rPr>
      <w:rFonts w:ascii="Tahoma" w:eastAsia="Times New Roman" w:hAnsi="Tahoma" w:cs="Tahoma"/>
      <w:b/>
      <w:bCs/>
      <w:color w:val="3D3E4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FF"/>
    <w:rPr>
      <w:rFonts w:ascii="Tahoma" w:eastAsia="Times New Roman" w:hAnsi="Tahoma" w:cs="Tahoma"/>
      <w:b/>
      <w:bCs/>
      <w:color w:val="3D3E40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BFF"/>
    <w:rPr>
      <w:rFonts w:ascii="Tahoma" w:eastAsia="Times New Roman" w:hAnsi="Tahoma" w:cs="Tahoma"/>
      <w:b/>
      <w:bCs/>
      <w:color w:val="3D3E4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72BFF"/>
    <w:rPr>
      <w:color w:val="0073B0"/>
      <w:u w:val="single"/>
    </w:rPr>
  </w:style>
  <w:style w:type="character" w:customStyle="1" w:styleId="copyitem1">
    <w:name w:val="copyitem1"/>
    <w:basedOn w:val="a0"/>
    <w:rsid w:val="00B168F9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83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14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</cp:lastModifiedBy>
  <cp:revision>10</cp:revision>
  <dcterms:created xsi:type="dcterms:W3CDTF">2012-11-06T21:33:00Z</dcterms:created>
  <dcterms:modified xsi:type="dcterms:W3CDTF">2013-01-31T11:26:00Z</dcterms:modified>
</cp:coreProperties>
</file>